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68312" w14:textId="5EDB1EBA" w:rsidR="008710A4" w:rsidRDefault="008710A4" w:rsidP="008710A4">
      <w:pPr>
        <w:spacing w:after="40"/>
        <w:rPr>
          <w:b/>
          <w:color w:val="B85F3E"/>
          <w:sz w:val="17"/>
        </w:rPr>
      </w:pPr>
      <w:r>
        <w:rPr>
          <w:b/>
          <w:color w:val="B85F3E"/>
          <w:sz w:val="17"/>
        </w:rPr>
        <w:t>PORTFOLIO ENTRY</w:t>
      </w:r>
    </w:p>
    <w:p w14:paraId="2A5F84CD" w14:textId="2D767AA0" w:rsidR="008710A4" w:rsidRDefault="008710A4" w:rsidP="008710A4">
      <w:pPr>
        <w:spacing w:after="40"/>
        <w:rPr>
          <w:rFonts w:ascii="Georgia" w:hAnsi="Georgia"/>
          <w:b/>
          <w:color w:val="31594C"/>
          <w:sz w:val="40"/>
        </w:rPr>
      </w:pPr>
      <w:r>
        <w:rPr>
          <w:rFonts w:ascii="Georgia" w:hAnsi="Georgia"/>
          <w:b/>
          <w:color w:val="31594C"/>
          <w:sz w:val="40"/>
        </w:rPr>
        <w:t>Engineering Student Portfolio</w:t>
      </w:r>
    </w:p>
    <w:p w14:paraId="1BD48ABF" w14:textId="43DB7B88" w:rsidR="008710A4" w:rsidRDefault="008710A4" w:rsidP="008710A4">
      <w:pPr>
        <w:spacing w:after="160"/>
        <w:rPr>
          <w:rFonts w:cs="Calibri"/>
          <w:i/>
          <w:color w:val="5F6C66"/>
        </w:rPr>
      </w:pPr>
      <w:r>
        <w:rPr>
          <w:rFonts w:cs="Calibri"/>
          <w:i/>
          <w:color w:val="5F6C66"/>
        </w:rPr>
        <w:t>Go beyond describing it: why it matters, its limits and what you will carry forward. About twenty minutes, while it is fresh.</w:t>
      </w:r>
    </w:p>
    <w:tbl>
      <w:tblPr>
        <w:tblW w:w="10092" w:type="dxa"/>
        <w:tblBorders>
          <w:top w:val="single" w:sz="4" w:space="0" w:color="CED6C8"/>
          <w:left w:val="single" w:sz="4" w:space="0" w:color="CED6C8"/>
          <w:bottom w:val="single" w:sz="4" w:space="0" w:color="CED6C8"/>
          <w:right w:val="single" w:sz="4" w:space="0" w:color="CED6C8"/>
          <w:insideH w:val="single" w:sz="4" w:space="0" w:color="CED6C8"/>
          <w:insideV w:val="single" w:sz="4" w:space="0" w:color="CED6C8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175"/>
        <w:gridCol w:w="6917"/>
      </w:tblGrid>
      <w:tr w:rsidR="008710A4" w:rsidRPr="008710A4" w14:paraId="0186CECA" w14:textId="77777777" w:rsidTr="008710A4">
        <w:trPr>
          <w:cantSplit/>
          <w:trHeight w:val="454"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101F9439" w14:textId="63807368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Entry no. and date</w:t>
            </w:r>
          </w:p>
        </w:tc>
        <w:tc>
          <w:tcPr>
            <w:tcW w:w="6917" w:type="dxa"/>
          </w:tcPr>
          <w:p w14:paraId="26861956" w14:textId="51D837AC" w:rsidR="008710A4" w:rsidRPr="008710A4" w:rsidRDefault="008710A4" w:rsidP="008710A4">
            <w:pPr>
              <w:tabs>
                <w:tab w:val="left" w:pos="3402"/>
              </w:tabs>
              <w:spacing w:after="40"/>
              <w:rPr>
                <w:rFonts w:cs="Calibri"/>
                <w:color w:val="5F6C66"/>
                <w:sz w:val="19"/>
              </w:rPr>
            </w:pPr>
            <w:r w:rsidRPr="008710A4">
              <w:rPr>
                <w:rFonts w:cs="Calibri"/>
                <w:color w:val="5F6C66"/>
                <w:sz w:val="19"/>
              </w:rPr>
              <w:t>Entry no.:</w:t>
            </w:r>
            <w:r w:rsidRPr="008710A4">
              <w:rPr>
                <w:rFonts w:cs="Calibri"/>
                <w:color w:val="5F6C66"/>
                <w:sz w:val="19"/>
              </w:rPr>
              <w:tab/>
              <w:t>Date:</w:t>
            </w:r>
          </w:p>
        </w:tc>
      </w:tr>
      <w:tr w:rsidR="008710A4" w:rsidRPr="008710A4" w14:paraId="44210097" w14:textId="77777777" w:rsidTr="008710A4">
        <w:trPr>
          <w:cantSplit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1FD8157B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Folder</w:t>
            </w:r>
          </w:p>
          <w:p w14:paraId="2BB7C6FE" w14:textId="3FBCE421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Tick one.</w:t>
            </w:r>
          </w:p>
        </w:tc>
        <w:tc>
          <w:tcPr>
            <w:tcW w:w="6917" w:type="dxa"/>
          </w:tcPr>
          <w:p w14:paraId="2EBC0CF5" w14:textId="77777777" w:rsidR="008710A4" w:rsidRPr="008710A4" w:rsidRDefault="008710A4" w:rsidP="008710A4">
            <w:pPr>
              <w:tabs>
                <w:tab w:val="left" w:pos="3402"/>
              </w:tabs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01 Design Projects</w:t>
            </w:r>
            <w:r w:rsidRPr="008710A4">
              <w:rPr>
                <w:rFonts w:cs="Calibri"/>
                <w:sz w:val="19"/>
              </w:rPr>
              <w:tab/>
            </w: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02 Fundamental Theories</w:t>
            </w:r>
          </w:p>
          <w:p w14:paraId="52074C87" w14:textId="77777777" w:rsidR="008710A4" w:rsidRPr="008710A4" w:rsidRDefault="008710A4" w:rsidP="008710A4">
            <w:pPr>
              <w:tabs>
                <w:tab w:val="left" w:pos="3402"/>
              </w:tabs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03 Codes, Standards and Guidance</w:t>
            </w:r>
            <w:r w:rsidRPr="008710A4">
              <w:rPr>
                <w:rFonts w:cs="Calibri"/>
                <w:sz w:val="19"/>
              </w:rPr>
              <w:tab/>
            </w: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04 Site Visits and Field Experience</w:t>
            </w:r>
          </w:p>
          <w:p w14:paraId="5FCD8B14" w14:textId="77777777" w:rsidR="008710A4" w:rsidRPr="008710A4" w:rsidRDefault="008710A4" w:rsidP="008710A4">
            <w:pPr>
              <w:tabs>
                <w:tab w:val="left" w:pos="3402"/>
              </w:tabs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05 Laboratory Skills</w:t>
            </w:r>
            <w:r w:rsidRPr="008710A4">
              <w:rPr>
                <w:rFonts w:cs="Calibri"/>
                <w:sz w:val="19"/>
              </w:rPr>
              <w:tab/>
            </w: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06 Software and Tools</w:t>
            </w:r>
          </w:p>
          <w:p w14:paraId="7BAA2032" w14:textId="77777777" w:rsidR="008710A4" w:rsidRPr="008710A4" w:rsidRDefault="008710A4" w:rsidP="008710A4">
            <w:pPr>
              <w:tabs>
                <w:tab w:val="left" w:pos="3402"/>
              </w:tabs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07 Health, Safety and Sustainability</w:t>
            </w:r>
            <w:r w:rsidRPr="008710A4">
              <w:rPr>
                <w:rFonts w:cs="Calibri"/>
                <w:sz w:val="19"/>
              </w:rPr>
              <w:tab/>
            </w: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08 Communication and Teamwork</w:t>
            </w:r>
          </w:p>
          <w:p w14:paraId="4459CD2D" w14:textId="0CECDF7D" w:rsidR="008710A4" w:rsidRPr="008710A4" w:rsidRDefault="008710A4" w:rsidP="008710A4">
            <w:pPr>
              <w:tabs>
                <w:tab w:val="left" w:pos="3402"/>
              </w:tabs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09 Research, Reading and Applications</w:t>
            </w:r>
          </w:p>
        </w:tc>
      </w:tr>
      <w:tr w:rsidR="008710A4" w:rsidRPr="008710A4" w14:paraId="192577AF" w14:textId="77777777" w:rsidTr="008710A4">
        <w:trPr>
          <w:cantSplit/>
          <w:trHeight w:val="1928"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064711C1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1  What was it, and what was my role?</w:t>
            </w:r>
          </w:p>
          <w:p w14:paraId="41207CB8" w14:textId="6F80D188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Title, place or module. What I did myself, not just the group.</w:t>
            </w:r>
          </w:p>
        </w:tc>
        <w:tc>
          <w:tcPr>
            <w:tcW w:w="6917" w:type="dxa"/>
          </w:tcPr>
          <w:p w14:paraId="165D6CD9" w14:textId="77777777" w:rsidR="008710A4" w:rsidRPr="008710A4" w:rsidRDefault="008710A4" w:rsidP="008710A4">
            <w:pPr>
              <w:spacing w:after="160"/>
              <w:rPr>
                <w:rFonts w:cs="Calibri"/>
                <w:color w:val="5F6C66"/>
              </w:rPr>
            </w:pPr>
          </w:p>
        </w:tc>
      </w:tr>
      <w:tr w:rsidR="008710A4" w:rsidRPr="008710A4" w14:paraId="3C4D5245" w14:textId="77777777" w:rsidTr="008710A4">
        <w:trPr>
          <w:cantSplit/>
          <w:trHeight w:val="2154"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7ED0F736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2  Why does it matter in practice?</w:t>
            </w:r>
          </w:p>
          <w:p w14:paraId="4D6D268D" w14:textId="31A8DFEF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Where it is used on real projects, and what decisions it informs.</w:t>
            </w:r>
          </w:p>
        </w:tc>
        <w:tc>
          <w:tcPr>
            <w:tcW w:w="6917" w:type="dxa"/>
          </w:tcPr>
          <w:p w14:paraId="6F6CCEFA" w14:textId="77777777" w:rsidR="008710A4" w:rsidRPr="008710A4" w:rsidRDefault="008710A4" w:rsidP="008710A4">
            <w:pPr>
              <w:spacing w:after="160"/>
              <w:rPr>
                <w:rFonts w:cs="Calibri"/>
                <w:color w:val="5F6C66"/>
              </w:rPr>
            </w:pPr>
          </w:p>
        </w:tc>
      </w:tr>
      <w:tr w:rsidR="008710A4" w:rsidRPr="008710A4" w14:paraId="00F2C4CE" w14:textId="77777777" w:rsidTr="008710A4">
        <w:trPr>
          <w:cantSplit/>
          <w:trHeight w:val="2154"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3DDD405D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3  How was it done, and what other methods exist?</w:t>
            </w:r>
          </w:p>
          <w:p w14:paraId="7D59E7DF" w14:textId="6BFB10F7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The method used, the alternatives, and why this one was chosen.</w:t>
            </w:r>
          </w:p>
        </w:tc>
        <w:tc>
          <w:tcPr>
            <w:tcW w:w="6917" w:type="dxa"/>
          </w:tcPr>
          <w:p w14:paraId="7D2148CC" w14:textId="77777777" w:rsidR="008710A4" w:rsidRPr="008710A4" w:rsidRDefault="008710A4" w:rsidP="008710A4">
            <w:pPr>
              <w:spacing w:after="160"/>
              <w:rPr>
                <w:rFonts w:cs="Calibri"/>
                <w:color w:val="5F6C66"/>
              </w:rPr>
            </w:pPr>
          </w:p>
        </w:tc>
      </w:tr>
      <w:tr w:rsidR="008710A4" w:rsidRPr="008710A4" w14:paraId="086BB0FC" w14:textId="77777777" w:rsidTr="008710A4">
        <w:trPr>
          <w:cantSplit/>
          <w:trHeight w:val="1928"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795EC4C8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4  What are its limitations?</w:t>
            </w:r>
          </w:p>
          <w:p w14:paraId="7C74CEB3" w14:textId="43B01F99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When the result cannot be trusted or should not be used.</w:t>
            </w:r>
          </w:p>
        </w:tc>
        <w:tc>
          <w:tcPr>
            <w:tcW w:w="6917" w:type="dxa"/>
          </w:tcPr>
          <w:p w14:paraId="282AAE41" w14:textId="77777777" w:rsidR="008710A4" w:rsidRPr="008710A4" w:rsidRDefault="008710A4" w:rsidP="008710A4">
            <w:pPr>
              <w:spacing w:after="160"/>
              <w:rPr>
                <w:rFonts w:cs="Calibri"/>
                <w:color w:val="5F6C66"/>
              </w:rPr>
            </w:pPr>
          </w:p>
        </w:tc>
      </w:tr>
      <w:tr w:rsidR="008710A4" w:rsidRPr="008710A4" w14:paraId="1A1FD1D1" w14:textId="77777777" w:rsidTr="008710A4">
        <w:trPr>
          <w:cantSplit/>
          <w:trHeight w:val="2608"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11C0BAB5" w14:textId="77777777" w:rsidR="008710A4" w:rsidRPr="008710A4" w:rsidRDefault="008710A4" w:rsidP="008710A4">
            <w:pPr>
              <w:pageBreakBefore/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5  What errors are common, and which did I make?</w:t>
            </w:r>
          </w:p>
          <w:p w14:paraId="26715DF5" w14:textId="29C75BCA" w:rsidR="008710A4" w:rsidRPr="008710A4" w:rsidRDefault="008710A4" w:rsidP="008710A4">
            <w:pPr>
              <w:pageBreakBefore/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In method, measurement or thinking, and how to avoid them.</w:t>
            </w:r>
          </w:p>
        </w:tc>
        <w:tc>
          <w:tcPr>
            <w:tcW w:w="6917" w:type="dxa"/>
          </w:tcPr>
          <w:p w14:paraId="662E527F" w14:textId="77777777" w:rsidR="008710A4" w:rsidRPr="008710A4" w:rsidRDefault="008710A4" w:rsidP="008710A4">
            <w:pPr>
              <w:pageBreakBefore/>
              <w:spacing w:after="160"/>
              <w:rPr>
                <w:rFonts w:cs="Calibri"/>
                <w:color w:val="5F6C66"/>
              </w:rPr>
            </w:pPr>
          </w:p>
        </w:tc>
      </w:tr>
      <w:tr w:rsidR="008710A4" w:rsidRPr="008710A4" w14:paraId="0FBF1DE2" w14:textId="77777777" w:rsidTr="008710A4">
        <w:trPr>
          <w:cantSplit/>
          <w:trHeight w:val="2268"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407C78FA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6  What is my key takeaway?</w:t>
            </w:r>
          </w:p>
          <w:p w14:paraId="51C1062F" w14:textId="0239D435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The one thing I will remember and use again.</w:t>
            </w:r>
          </w:p>
        </w:tc>
        <w:tc>
          <w:tcPr>
            <w:tcW w:w="6917" w:type="dxa"/>
          </w:tcPr>
          <w:p w14:paraId="751708F2" w14:textId="77777777" w:rsidR="008710A4" w:rsidRPr="008710A4" w:rsidRDefault="008710A4" w:rsidP="008710A4">
            <w:pPr>
              <w:spacing w:after="160"/>
              <w:rPr>
                <w:rFonts w:cs="Calibri"/>
                <w:color w:val="5F6C66"/>
              </w:rPr>
            </w:pPr>
          </w:p>
        </w:tc>
      </w:tr>
      <w:tr w:rsidR="008710A4" w:rsidRPr="008710A4" w14:paraId="3FBD6B8D" w14:textId="77777777" w:rsidTr="008710A4">
        <w:trPr>
          <w:cantSplit/>
          <w:trHeight w:val="1701"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2011126B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7  Evidence</w:t>
            </w:r>
          </w:p>
          <w:p w14:paraId="31EA2538" w14:textId="49FC5EA0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File names or links: reports, photos, calculations, feedback, certificates.</w:t>
            </w:r>
          </w:p>
        </w:tc>
        <w:tc>
          <w:tcPr>
            <w:tcW w:w="6917" w:type="dxa"/>
          </w:tcPr>
          <w:p w14:paraId="7EA29F12" w14:textId="77777777" w:rsidR="008710A4" w:rsidRPr="008710A4" w:rsidRDefault="008710A4" w:rsidP="008710A4">
            <w:pPr>
              <w:spacing w:after="160"/>
              <w:rPr>
                <w:rFonts w:cs="Calibri"/>
                <w:color w:val="5F6C66"/>
              </w:rPr>
            </w:pPr>
          </w:p>
        </w:tc>
      </w:tr>
      <w:tr w:rsidR="008710A4" w:rsidRPr="008710A4" w14:paraId="3A32C6A0" w14:textId="77777777" w:rsidTr="008710A4">
        <w:trPr>
          <w:cantSplit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775C8253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Competence</w:t>
            </w:r>
          </w:p>
          <w:p w14:paraId="60D3DD5B" w14:textId="3300A51C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UK-SPEC areas. Tick all that apply.</w:t>
            </w:r>
          </w:p>
        </w:tc>
        <w:tc>
          <w:tcPr>
            <w:tcW w:w="6917" w:type="dxa"/>
          </w:tcPr>
          <w:p w14:paraId="18C668DA" w14:textId="77777777" w:rsidR="008710A4" w:rsidRPr="008710A4" w:rsidRDefault="008710A4" w:rsidP="008710A4">
            <w:pPr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A  Knowledge and understanding</w:t>
            </w:r>
          </w:p>
          <w:p w14:paraId="3C9B6C5D" w14:textId="77777777" w:rsidR="008710A4" w:rsidRPr="008710A4" w:rsidRDefault="008710A4" w:rsidP="008710A4">
            <w:pPr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B  Design, development and solving engineering problems</w:t>
            </w:r>
          </w:p>
          <w:p w14:paraId="574E533A" w14:textId="77777777" w:rsidR="008710A4" w:rsidRPr="008710A4" w:rsidRDefault="008710A4" w:rsidP="008710A4">
            <w:pPr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C  Responsibility, management and leadership</w:t>
            </w:r>
          </w:p>
          <w:p w14:paraId="717E86BA" w14:textId="77777777" w:rsidR="008710A4" w:rsidRPr="008710A4" w:rsidRDefault="008710A4" w:rsidP="008710A4">
            <w:pPr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D  Communication and interpersonal skills</w:t>
            </w:r>
          </w:p>
          <w:p w14:paraId="3ADFE3CB" w14:textId="1E0387C8" w:rsidR="008710A4" w:rsidRPr="008710A4" w:rsidRDefault="008710A4" w:rsidP="008710A4">
            <w:pPr>
              <w:spacing w:after="40"/>
              <w:rPr>
                <w:rFonts w:cs="Calibri"/>
                <w:sz w:val="19"/>
              </w:rPr>
            </w:pPr>
            <w:r w:rsidRPr="008710A4">
              <w:rPr>
                <w:rFonts w:ascii="Segoe UI Symbol" w:hAnsi="Segoe UI Symbol" w:cs="Segoe UI Symbol"/>
                <w:sz w:val="19"/>
              </w:rPr>
              <w:t>☐</w:t>
            </w:r>
            <w:r w:rsidRPr="008710A4">
              <w:rPr>
                <w:rFonts w:cs="Calibri"/>
                <w:sz w:val="19"/>
              </w:rPr>
              <w:t xml:space="preserve"> E  Personal and professional commitment</w:t>
            </w:r>
          </w:p>
        </w:tc>
      </w:tr>
      <w:tr w:rsidR="008710A4" w:rsidRPr="008710A4" w14:paraId="4E1415B3" w14:textId="77777777" w:rsidTr="008710A4">
        <w:trPr>
          <w:cantSplit/>
          <w:trHeight w:val="1701"/>
        </w:trPr>
        <w:tc>
          <w:tcPr>
            <w:tcW w:w="3175" w:type="dxa"/>
            <w:tcBorders>
              <w:bottom w:val="single" w:sz="4" w:space="0" w:color="CED6C8"/>
            </w:tcBorders>
            <w:shd w:val="clear" w:color="auto" w:fill="EEF2E9"/>
          </w:tcPr>
          <w:p w14:paraId="3505D3F4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Next step</w:t>
            </w:r>
          </w:p>
          <w:p w14:paraId="48FAC6D6" w14:textId="3BA10A23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One action for next time or next term.</w:t>
            </w:r>
          </w:p>
        </w:tc>
        <w:tc>
          <w:tcPr>
            <w:tcW w:w="6917" w:type="dxa"/>
          </w:tcPr>
          <w:p w14:paraId="57AAC9FF" w14:textId="77777777" w:rsidR="008710A4" w:rsidRPr="008710A4" w:rsidRDefault="008710A4" w:rsidP="008710A4">
            <w:pPr>
              <w:spacing w:after="160"/>
              <w:rPr>
                <w:rFonts w:cs="Calibri"/>
                <w:color w:val="5F6C66"/>
              </w:rPr>
            </w:pPr>
          </w:p>
        </w:tc>
      </w:tr>
      <w:tr w:rsidR="008710A4" w:rsidRPr="008710A4" w14:paraId="02CBE798" w14:textId="77777777" w:rsidTr="008710A4">
        <w:trPr>
          <w:cantSplit/>
          <w:trHeight w:val="567"/>
        </w:trPr>
        <w:tc>
          <w:tcPr>
            <w:tcW w:w="3175" w:type="dxa"/>
            <w:shd w:val="clear" w:color="auto" w:fill="EEF2E9"/>
          </w:tcPr>
          <w:p w14:paraId="4C038C2A" w14:textId="77777777" w:rsidR="008710A4" w:rsidRPr="008710A4" w:rsidRDefault="008710A4" w:rsidP="008710A4">
            <w:pPr>
              <w:spacing w:after="160"/>
              <w:rPr>
                <w:rFonts w:ascii="Georgia" w:hAnsi="Georgia" w:cs="Calibri"/>
                <w:b/>
                <w:color w:val="31594C"/>
                <w:sz w:val="21"/>
              </w:rPr>
            </w:pPr>
            <w:r w:rsidRPr="008710A4">
              <w:rPr>
                <w:rFonts w:ascii="Georgia" w:hAnsi="Georgia" w:cs="Calibri"/>
                <w:b/>
                <w:color w:val="31594C"/>
                <w:sz w:val="21"/>
              </w:rPr>
              <w:t>Reviewed on</w:t>
            </w:r>
          </w:p>
          <w:p w14:paraId="73915A9A" w14:textId="3F24F722" w:rsidR="008710A4" w:rsidRPr="008710A4" w:rsidRDefault="008710A4" w:rsidP="008710A4">
            <w:pPr>
              <w:spacing w:before="40" w:after="160"/>
              <w:rPr>
                <w:rFonts w:cs="Calibri"/>
                <w:i/>
                <w:color w:val="5F6C66"/>
                <w:sz w:val="17"/>
              </w:rPr>
            </w:pPr>
            <w:r w:rsidRPr="008710A4">
              <w:rPr>
                <w:rFonts w:cs="Calibri"/>
                <w:i/>
                <w:color w:val="5F6C66"/>
                <w:sz w:val="17"/>
              </w:rPr>
              <w:t>Date of your end-of-term review.</w:t>
            </w:r>
          </w:p>
        </w:tc>
        <w:tc>
          <w:tcPr>
            <w:tcW w:w="6917" w:type="dxa"/>
          </w:tcPr>
          <w:p w14:paraId="2A4DB956" w14:textId="77777777" w:rsidR="008710A4" w:rsidRPr="008710A4" w:rsidRDefault="008710A4" w:rsidP="008710A4">
            <w:pPr>
              <w:spacing w:after="160"/>
              <w:rPr>
                <w:rFonts w:cs="Calibri"/>
                <w:color w:val="5F6C66"/>
              </w:rPr>
            </w:pPr>
          </w:p>
        </w:tc>
      </w:tr>
    </w:tbl>
    <w:p w14:paraId="7AC847A9" w14:textId="77777777" w:rsidR="008710A4" w:rsidRDefault="008710A4" w:rsidP="008710A4">
      <w:pPr>
        <w:spacing w:after="160"/>
        <w:rPr>
          <w:rFonts w:cs="Calibri"/>
          <w:i/>
          <w:color w:val="5F6C66"/>
        </w:rPr>
      </w:pPr>
    </w:p>
    <w:p w14:paraId="3FC3DB0B" w14:textId="57B71E1F" w:rsidR="008710A4" w:rsidRPr="008710A4" w:rsidRDefault="008710A4" w:rsidP="008710A4">
      <w:pPr>
        <w:spacing w:before="120" w:after="160"/>
        <w:rPr>
          <w:rFonts w:cs="Calibri"/>
          <w:i/>
          <w:color w:val="5F6C66"/>
          <w:sz w:val="17"/>
        </w:rPr>
      </w:pPr>
      <w:r w:rsidRPr="008710A4">
        <w:rPr>
          <w:rFonts w:cs="Calibri"/>
          <w:i/>
          <w:color w:val="5F6C66"/>
          <w:sz w:val="17"/>
        </w:rPr>
        <w:t>Save this entry in the folder you ticked. Name files by date, for example 2026-10-14_Lab_Atterberg-limits.</w:t>
      </w:r>
    </w:p>
    <w:sectPr w:rsidR="008710A4" w:rsidRPr="008710A4" w:rsidSect="008710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794" w:right="907" w:bottom="794" w:left="90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1D36" w14:textId="77777777" w:rsidR="007B0C28" w:rsidRDefault="007B0C28" w:rsidP="008710A4">
      <w:r>
        <w:separator/>
      </w:r>
    </w:p>
  </w:endnote>
  <w:endnote w:type="continuationSeparator" w:id="0">
    <w:p w14:paraId="3BBE8D23" w14:textId="77777777" w:rsidR="007B0C28" w:rsidRDefault="007B0C28" w:rsidP="00871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8D86A" w14:textId="77777777" w:rsidR="008710A4" w:rsidRDefault="008710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0C896" w14:textId="6984528B" w:rsidR="008710A4" w:rsidRPr="008710A4" w:rsidRDefault="008710A4" w:rsidP="008710A4">
    <w:pPr>
      <w:pStyle w:val="Footer"/>
      <w:jc w:val="center"/>
      <w:rPr>
        <w:rFonts w:cs="Calibri"/>
        <w:color w:val="5F6C66"/>
        <w:sz w:val="15"/>
      </w:rPr>
    </w:pPr>
    <w:r w:rsidRPr="008710A4">
      <w:rPr>
        <w:rFonts w:cs="Calibri"/>
        <w:color w:val="5F6C66"/>
        <w:sz w:val="15"/>
      </w:rPr>
      <w:t>Engineering Student Portfolio  |  damilolaakinniyi.com/engineering-student-portfolio  |  Keep references, not copies, of copyrighted standards.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0539" w14:textId="77777777" w:rsidR="008710A4" w:rsidRDefault="00871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89462" w14:textId="77777777" w:rsidR="007B0C28" w:rsidRDefault="007B0C28" w:rsidP="008710A4">
      <w:r>
        <w:separator/>
      </w:r>
    </w:p>
  </w:footnote>
  <w:footnote w:type="continuationSeparator" w:id="0">
    <w:p w14:paraId="5E7AC615" w14:textId="77777777" w:rsidR="007B0C28" w:rsidRDefault="007B0C28" w:rsidP="00871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8A23" w14:textId="77777777" w:rsidR="008710A4" w:rsidRDefault="008710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1CEF5" w14:textId="77777777" w:rsidR="008710A4" w:rsidRDefault="008710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C8C86" w14:textId="77777777" w:rsidR="008710A4" w:rsidRDefault="008710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A4"/>
    <w:rsid w:val="005063D9"/>
    <w:rsid w:val="007B0C28"/>
    <w:rsid w:val="0087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77DC8"/>
  <w15:chartTrackingRefBased/>
  <w15:docId w15:val="{94D9D98A-E516-4986-A758-96E508EE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alibri" w:hAnsi="Calibri"/>
      <w:color w:val="27342E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0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0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0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0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0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0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0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0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0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0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0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0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0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0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0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0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0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0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10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0A4"/>
    <w:rPr>
      <w:rFonts w:ascii="Calibri" w:hAnsi="Calibri"/>
      <w:color w:val="27342E"/>
      <w:sz w:val="20"/>
    </w:rPr>
  </w:style>
  <w:style w:type="paragraph" w:styleId="Footer">
    <w:name w:val="footer"/>
    <w:basedOn w:val="Normal"/>
    <w:link w:val="FooterChar"/>
    <w:uiPriority w:val="99"/>
    <w:unhideWhenUsed/>
    <w:rsid w:val="008710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0A4"/>
    <w:rPr>
      <w:rFonts w:ascii="Calibri" w:hAnsi="Calibri"/>
      <w:color w:val="27342E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Damilola AKINNIYI</dc:creator>
  <cp:keywords/>
  <dc:description/>
  <cp:lastModifiedBy>Damilola AKINNIYI</cp:lastModifiedBy>
  <cp:revision>1</cp:revision>
  <dcterms:created xsi:type="dcterms:W3CDTF">2026-09-29T15:08:00Z</dcterms:created>
  <dcterms:modified xsi:type="dcterms:W3CDTF">2026-09-29T15:08:00Z</dcterms:modified>
</cp:coreProperties>
</file>